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Category  Infrastructure</w:t>
      </w: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Topic - The Basics for Reviewing Financial Statements</w:t>
      </w:r>
    </w:p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Discovery Questions</w:t>
      </w:r>
    </w:p>
    <w:p>
      <w:pPr>
        <w:jc w:val="center"/>
        <w:spacing w:after="200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 w:first-line="-720"/>
        <w:spacing w:after="200"/>
      </w:pPr>
      <w:r>
        <w:rPr>
          <w:rFonts w:ascii="Times New Roman" w:hAnsi="Times New Roman" w:cs="Times New Roman"/>
          <w:sz w:val="28"/>
          <w:sz-cs w:val="28"/>
        </w:rPr>
        <w:t xml:space="preserve"/>
        <w:tab/>
        <w:t xml:space="preserve">•</w:t>
        <w:tab/>
        <w:t xml:space="preserve">What is needed as a basis for all good decisions?</w:t>
      </w:r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after="200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1440"/>
        <w:spacing w:after="200"/>
      </w:pPr>
      <w:r>
        <w:rPr>
          <w:rFonts w:ascii="Times New Roman" w:hAnsi="Times New Roman" w:cs="Times New Roman"/>
          <w:sz w:val="28"/>
          <w:sz-cs w:val="28"/>
        </w:rPr>
        <w:t xml:space="preserve"/>
        <w:tab/>
        <w:t xml:space="preserve"/>
      </w: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 w:first-line="-720"/>
        <w:spacing w:after="200"/>
      </w:pPr>
      <w:r>
        <w:rPr>
          <w:rFonts w:ascii="Times New Roman" w:hAnsi="Times New Roman" w:cs="Times New Roman"/>
          <w:sz w:val="28"/>
          <w:sz-cs w:val="28"/>
        </w:rPr>
        <w:t xml:space="preserve"/>
        <w:tab/>
        <w:t xml:space="preserve">•</w:t>
        <w:tab/>
        <w:t xml:space="preserve">What three things are necessary for financial statements to be worthwhile?</w:t>
      </w:r>
    </w:p>
    <w:p>
      <w:pPr>
        <w:spacing w:after="200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after="200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 w:first-line="-720"/>
        <w:spacing w:after="200"/>
      </w:pPr>
      <w:r>
        <w:rPr>
          <w:rFonts w:ascii="Times New Roman" w:hAnsi="Times New Roman" w:cs="Times New Roman"/>
          <w:sz w:val="28"/>
          <w:sz-cs w:val="28"/>
        </w:rPr>
        <w:t xml:space="preserve"/>
        <w:tab/>
        <w:t xml:space="preserve">•</w:t>
        <w:tab/>
        <w:t xml:space="preserve">Name some differences between a Balance Sheet and an Income Statement?</w:t>
      </w:r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sectPr>
      <w:pgSz w:w="12240" w:h="15840"/>
      <w:pgMar w:top="1440" w:right="1440" w:bottom="1440" w:left="144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CocoaOOXMLWriter/1348.17</generator>
</meta>
</file>