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spacing w:after="200" w:line="276" w:lineRule="auto"/>
        <w:contextualSpacing w:val="0"/>
        <w:jc w:val="center"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Category - Paradigms for Heroic Leaders</w:t>
      </w:r>
    </w:p>
    <w:p w:rsidR="00000000" w:rsidDel="00000000" w:rsidP="00000000" w:rsidRDefault="00000000" w:rsidRPr="00000000">
      <w:pPr>
        <w:spacing w:after="200" w:line="276" w:lineRule="auto"/>
        <w:contextualSpacing w:val="0"/>
        <w:jc w:val="center"/>
      </w:pPr>
      <w:bookmarkStart w:colFirst="0" w:colLast="0" w:name="_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Topic- Building Alignments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0" w:line="276" w:lineRule="auto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Exercise: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200" w:line="360" w:lineRule="auto"/>
        <w:ind w:left="720" w:hanging="360"/>
        <w:contextualSpacing w:val="1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Go through the Culture Development process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</w:t>
      </w: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